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BFFB" w14:textId="77777777" w:rsidR="006B5E6C" w:rsidRPr="00A36BCE" w:rsidRDefault="006B5E6C" w:rsidP="006B5E6C">
      <w:pPr>
        <w:shd w:val="clear" w:color="auto" w:fill="ECF8FF"/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</w:pPr>
      <w:bookmarkStart w:id="0" w:name="_Hlk156209181"/>
      <w:r w:rsidRPr="00A36BCE">
        <w:rPr>
          <w:rFonts w:ascii="Arial" w:eastAsia="Times New Roman" w:hAnsi="Arial" w:cs="Arial"/>
          <w:b/>
          <w:bCs/>
          <w:kern w:val="0"/>
          <w:sz w:val="32"/>
          <w:szCs w:val="32"/>
          <w:lang w:eastAsia="pl-PL"/>
          <w14:ligatures w14:val="none"/>
        </w:rPr>
        <w:t>Planowane wymogi techniczne dot. pomp ciepła, które będą umieszczone w zaktualizowanych załącznikach 2/2a/2b do PPCP</w:t>
      </w:r>
    </w:p>
    <w:tbl>
      <w:tblPr>
        <w:tblW w:w="12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9369"/>
      </w:tblGrid>
      <w:tr w:rsidR="006B5E6C" w:rsidRPr="00A36BCE" w14:paraId="69D5EA45" w14:textId="77777777" w:rsidTr="006B5E6C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bookmarkEnd w:id="0"/>
          <w:p w14:paraId="10A2E0FF" w14:textId="77777777" w:rsidR="006B5E6C" w:rsidRPr="00A36BCE" w:rsidRDefault="006B5E6C" w:rsidP="006B5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Pompa ciepła powietrze/woda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39E54E7" w14:textId="77777777" w:rsidR="006B5E6C" w:rsidRPr="00A36BCE" w:rsidRDefault="006B5E6C" w:rsidP="006B5E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Pompy ciepła muszą spełniać w odniesieniu do ogrzewania pomieszczeń wymagania </w:t>
            </w:r>
            <w:r w:rsidRPr="00A36BCE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klasy efektywności energetycznej minimum A+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(dotyczy klasy energetycznej wyznaczanej w temperaturze zasilania 55</w:t>
            </w:r>
            <w:r w:rsidRPr="00A36BCE">
              <w:rPr>
                <w:rFonts w:ascii="Arial" w:eastAsia="Times New Roman" w:hAnsi="Arial" w:cs="Arial"/>
                <w:kern w:val="0"/>
                <w:vertAlign w:val="superscript"/>
                <w:lang w:eastAsia="pl-PL"/>
                <w14:ligatures w14:val="none"/>
              </w:rPr>
              <w:t>o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C), na podstawie karty produktu i etykiety energetycznej.</w:t>
            </w:r>
          </w:p>
          <w:p w14:paraId="7C2BF995" w14:textId="77777777" w:rsidR="006B5E6C" w:rsidRPr="00A36BCE" w:rsidRDefault="006B5E6C" w:rsidP="006B5E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 przypadku montażu zestawu, musi on spełniać wymagania klasy efektywności energetycznej minimum A+.</w:t>
            </w:r>
          </w:p>
          <w:p w14:paraId="3E12B6E6" w14:textId="77777777" w:rsidR="006B5E6C" w:rsidRPr="00A36BCE" w:rsidRDefault="006B5E6C" w:rsidP="006B5E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Wymogi dla pompy ciepła powietrze/woda określone w rozporządzeniach </w:t>
            </w:r>
            <w:r w:rsidRPr="00A36BCE">
              <w:rPr>
                <w:rFonts w:ascii="Arial" w:eastAsia="Times New Roman" w:hAnsi="Arial" w:cs="Arial"/>
                <w:kern w:val="0"/>
                <w:vertAlign w:val="superscript"/>
                <w:lang w:eastAsia="pl-PL"/>
                <w14:ligatures w14:val="none"/>
              </w:rPr>
              <w:t>811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⁄</w:t>
            </w:r>
            <w:r w:rsidRPr="00A36BCE">
              <w:rPr>
                <w:rFonts w:ascii="Arial" w:eastAsia="Times New Roman" w:hAnsi="Arial" w:cs="Arial"/>
                <w:kern w:val="0"/>
                <w:vertAlign w:val="subscript"/>
                <w:lang w:eastAsia="pl-PL"/>
                <w14:ligatures w14:val="none"/>
              </w:rPr>
              <w:t>2013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 </w:t>
            </w:r>
            <w:r w:rsidRPr="00A36BCE">
              <w:rPr>
                <w:rFonts w:ascii="Arial" w:eastAsia="Times New Roman" w:hAnsi="Arial" w:cs="Arial"/>
                <w:kern w:val="0"/>
                <w:vertAlign w:val="superscript"/>
                <w:lang w:eastAsia="pl-PL"/>
                <w14:ligatures w14:val="none"/>
              </w:rPr>
              <w:t>813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⁄</w:t>
            </w:r>
            <w:r w:rsidRPr="00A36BCE">
              <w:rPr>
                <w:rFonts w:ascii="Arial" w:eastAsia="Times New Roman" w:hAnsi="Arial" w:cs="Arial"/>
                <w:kern w:val="0"/>
                <w:vertAlign w:val="subscript"/>
                <w:lang w:eastAsia="pl-PL"/>
                <w14:ligatures w14:val="none"/>
              </w:rPr>
              <w:t>2013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 muszą zostać potwierdzone badaniami wykonanymi przez laboratorium, zlokalizowane na terytorium jednego z państw EU lub EFTA, posiadające akredytację w odniesieniu do normy ISO/IEC 17025 oraz stosujące akredytowane metody badawcze zgodne z normami EN 14511, EN 14825, EN 12102. Badania te powinny być zgodne z ww. normami, co jest potwierdzone w raporcie z tych badań. Spełnienie ww. wymogów i norm weryfikowane i potwierdzane jest wpisem urządzenia na listę ZUM.</w:t>
            </w:r>
          </w:p>
          <w:p w14:paraId="6EFF7370" w14:textId="77777777" w:rsidR="006B5E6C" w:rsidRPr="00A36BCE" w:rsidRDefault="006B5E6C" w:rsidP="006B5E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Kwalifikowane do dofinansowania pompy ciepła powietrze/woda (również w zestawie) muszą być wpisane na listę ZUM.</w:t>
            </w:r>
          </w:p>
          <w:p w14:paraId="58FC8061" w14:textId="77777777" w:rsidR="006B5E6C" w:rsidRPr="00A36BCE" w:rsidRDefault="006B5E6C" w:rsidP="006B5E6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Niskotemperaturowe pompy ciepła nie są kwalifikowane do dofinansowania.</w:t>
            </w:r>
          </w:p>
        </w:tc>
      </w:tr>
      <w:tr w:rsidR="006B5E6C" w:rsidRPr="00A36BCE" w14:paraId="2BE0CF19" w14:textId="77777777" w:rsidTr="006B5E6C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E893B86" w14:textId="77777777" w:rsidR="006B5E6C" w:rsidRPr="00A36BCE" w:rsidRDefault="006B5E6C" w:rsidP="006B5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Pompa ciepła powietrze/woda o podwyższonej klasie efektywności energetycznej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1BD5116" w14:textId="77777777" w:rsidR="006B5E6C" w:rsidRPr="00A36BCE" w:rsidRDefault="006B5E6C" w:rsidP="006B5E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Pompy ciepła muszą spełniać w odniesieniu do ogrzewania pomieszczeń wymagania </w:t>
            </w:r>
            <w:r w:rsidRPr="00A36BCE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klasy efektywności energetycznej minimum A++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(dotyczy klasy energetycznej wyznaczanej w temperaturze zasilania 55</w:t>
            </w:r>
            <w:r w:rsidRPr="00A36BCE">
              <w:rPr>
                <w:rFonts w:ascii="Arial" w:eastAsia="Times New Roman" w:hAnsi="Arial" w:cs="Arial"/>
                <w:kern w:val="0"/>
                <w:vertAlign w:val="superscript"/>
                <w:lang w:eastAsia="pl-PL"/>
                <w14:ligatures w14:val="none"/>
              </w:rPr>
              <w:t>o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C), na podstawie karty produktu i etykiety energetycznej.</w:t>
            </w:r>
          </w:p>
          <w:p w14:paraId="56DC5E75" w14:textId="77777777" w:rsidR="006B5E6C" w:rsidRPr="00A36BCE" w:rsidRDefault="006B5E6C" w:rsidP="006B5E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 przypadku montażu zestawu, musi on spełniać wymagania klasy efektywności energetycznej minimum A++.</w:t>
            </w:r>
          </w:p>
          <w:p w14:paraId="5F208173" w14:textId="77777777" w:rsidR="006B5E6C" w:rsidRPr="00A36BCE" w:rsidRDefault="006B5E6C" w:rsidP="006B5E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Wymogi dla pompy ciepła powietrze/woda o podwyższonej klasie efektywności energetycznej określone w rozporządzeniach </w:t>
            </w:r>
            <w:r w:rsidRPr="00A36BCE">
              <w:rPr>
                <w:rFonts w:ascii="Arial" w:eastAsia="Times New Roman" w:hAnsi="Arial" w:cs="Arial"/>
                <w:kern w:val="0"/>
                <w:vertAlign w:val="superscript"/>
                <w:lang w:eastAsia="pl-PL"/>
                <w14:ligatures w14:val="none"/>
              </w:rPr>
              <w:t>811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⁄</w:t>
            </w:r>
            <w:r w:rsidRPr="00A36BCE">
              <w:rPr>
                <w:rFonts w:ascii="Arial" w:eastAsia="Times New Roman" w:hAnsi="Arial" w:cs="Arial"/>
                <w:kern w:val="0"/>
                <w:vertAlign w:val="subscript"/>
                <w:lang w:eastAsia="pl-PL"/>
                <w14:ligatures w14:val="none"/>
              </w:rPr>
              <w:t>2013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 </w:t>
            </w:r>
            <w:r w:rsidRPr="00A36BCE">
              <w:rPr>
                <w:rFonts w:ascii="Arial" w:eastAsia="Times New Roman" w:hAnsi="Arial" w:cs="Arial"/>
                <w:kern w:val="0"/>
                <w:vertAlign w:val="superscript"/>
                <w:lang w:eastAsia="pl-PL"/>
                <w14:ligatures w14:val="none"/>
              </w:rPr>
              <w:t>813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⁄</w:t>
            </w:r>
            <w:r w:rsidRPr="00A36BCE">
              <w:rPr>
                <w:rFonts w:ascii="Arial" w:eastAsia="Times New Roman" w:hAnsi="Arial" w:cs="Arial"/>
                <w:kern w:val="0"/>
                <w:vertAlign w:val="subscript"/>
                <w:lang w:eastAsia="pl-PL"/>
                <w14:ligatures w14:val="none"/>
              </w:rPr>
              <w:t>2013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, muszą zostać potwierdzone badaniami wykonanymi przez laboratorium, zlokalizowane na terytorium jednego z państw EU lub EFTA, posiadające akredytację w odniesieniu do normy ISO/IEC 17025 oraz stosujące akredytowane metody badawcze zgodne z normami EN 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14511, EN 14825, EN 12102. Badania te powinny być zgodne z ww. normami, co jest potwierdzone w raporcie z tych badań. Spełnienie ww. wymogów i norm weryfikowane i potwierdzane jest wpisem urządzenia na listę ZUM.</w:t>
            </w:r>
          </w:p>
          <w:p w14:paraId="7D130C8A" w14:textId="77777777" w:rsidR="006B5E6C" w:rsidRPr="00A36BCE" w:rsidRDefault="006B5E6C" w:rsidP="006B5E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Kwalifikowane do dofinansowania pompy ciepła powietrze/woda o podwyższonej klasie efektywności energetycznej (również w zestawie) muszą być wpisane na listę ZUM.</w:t>
            </w:r>
          </w:p>
          <w:p w14:paraId="5ED4FC52" w14:textId="77777777" w:rsidR="006B5E6C" w:rsidRPr="00A36BCE" w:rsidRDefault="006B5E6C" w:rsidP="006B5E6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Niskotemperaturowe pompy ciepła nie są kwalifikowane do dofinansowania.</w:t>
            </w:r>
          </w:p>
        </w:tc>
      </w:tr>
      <w:tr w:rsidR="006B5E6C" w:rsidRPr="00A36BCE" w14:paraId="058C8DD7" w14:textId="77777777" w:rsidTr="006B5E6C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A75CED7" w14:textId="77777777" w:rsidR="006B5E6C" w:rsidRPr="00A36BCE" w:rsidRDefault="006B5E6C" w:rsidP="006B5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lastRenderedPageBreak/>
              <w:t>Pompa ciepła powietrze/powietrze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48D095D" w14:textId="77777777" w:rsidR="006B5E6C" w:rsidRPr="00A36BCE" w:rsidRDefault="006B5E6C" w:rsidP="006B5E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Pompy ciepła muszą spełniać w odniesieniu do ogrzewania pomieszczeń wymagania </w:t>
            </w:r>
            <w:r w:rsidRPr="00A36BCE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klasy efektywności energetycznej minimum A+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(dla klimatu umiarkowanego), na podstawie karty produktu i etykiety energetycznej.</w:t>
            </w:r>
          </w:p>
          <w:p w14:paraId="71AD06E7" w14:textId="77777777" w:rsidR="006B5E6C" w:rsidRPr="00A36BCE" w:rsidRDefault="006B5E6C" w:rsidP="006B5E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Wymogi dla pompy ciepła powietrze/powietrze określone w rozporządzeniach </w:t>
            </w:r>
            <w:r w:rsidRPr="00A36BCE">
              <w:rPr>
                <w:rFonts w:ascii="Arial" w:eastAsia="Times New Roman" w:hAnsi="Arial" w:cs="Arial"/>
                <w:kern w:val="0"/>
                <w:vertAlign w:val="superscript"/>
                <w:lang w:eastAsia="pl-PL"/>
                <w14:ligatures w14:val="none"/>
              </w:rPr>
              <w:t>626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⁄</w:t>
            </w:r>
            <w:r w:rsidRPr="00A36BCE">
              <w:rPr>
                <w:rFonts w:ascii="Arial" w:eastAsia="Times New Roman" w:hAnsi="Arial" w:cs="Arial"/>
                <w:kern w:val="0"/>
                <w:vertAlign w:val="subscript"/>
                <w:lang w:eastAsia="pl-PL"/>
                <w14:ligatures w14:val="none"/>
              </w:rPr>
              <w:t>2011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i </w:t>
            </w:r>
            <w:r w:rsidRPr="00A36BCE">
              <w:rPr>
                <w:rFonts w:ascii="Arial" w:eastAsia="Times New Roman" w:hAnsi="Arial" w:cs="Arial"/>
                <w:kern w:val="0"/>
                <w:vertAlign w:val="superscript"/>
                <w:lang w:eastAsia="pl-PL"/>
                <w14:ligatures w14:val="none"/>
              </w:rPr>
              <w:t>206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⁄</w:t>
            </w:r>
            <w:r w:rsidRPr="00A36BCE">
              <w:rPr>
                <w:rFonts w:ascii="Arial" w:eastAsia="Times New Roman" w:hAnsi="Arial" w:cs="Arial"/>
                <w:kern w:val="0"/>
                <w:vertAlign w:val="subscript"/>
                <w:lang w:eastAsia="pl-PL"/>
                <w14:ligatures w14:val="none"/>
              </w:rPr>
              <w:t>2012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 muszą zostać potwierdzone badaniami wykonanymi przez laboratorium, zlokalizowane na terytorium jednego z państw EU lub EFTA, posiadające akredytację w odniesieniu do normy ISO/IEC 17025 oraz stosujące akredytowane metody badawcze zgodne z normami EN 14511, EN 14825, EN 12102. Badania te powinny być zgodne z ww. normami, co jest potwierdzone w raporcie z tych badań. Spełnienie ww. wymogów i norm weryfikowane i potwierdzane jest wpisem urządzenia na listę ZUM.</w:t>
            </w:r>
          </w:p>
          <w:p w14:paraId="15EECF1F" w14:textId="77777777" w:rsidR="006B5E6C" w:rsidRPr="00A36BCE" w:rsidRDefault="006B5E6C" w:rsidP="006B5E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Kwalifikowane do dofinansowania pompy ciepła powietrze/powietrze muszą być wpisane na listę ZUM.</w:t>
            </w:r>
          </w:p>
        </w:tc>
      </w:tr>
      <w:tr w:rsidR="006B5E6C" w:rsidRPr="00A36BCE" w14:paraId="0806BA1F" w14:textId="77777777" w:rsidTr="006B5E6C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C2A1FB5" w14:textId="77777777" w:rsidR="006B5E6C" w:rsidRPr="00A36BCE" w:rsidRDefault="006B5E6C" w:rsidP="006B5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Pompa ciepła powietrze/powietrze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70F6234" w14:textId="77777777" w:rsidR="006B5E6C" w:rsidRPr="00A36BCE" w:rsidRDefault="006B5E6C" w:rsidP="006B5E6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Pompy ciepła muszą spełniać w odniesieniu do ogrzewania pomieszczeń wymagania </w:t>
            </w:r>
            <w:r w:rsidRPr="00A36BCE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klasy efektywności energetycznej minimum A+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(dla klimatu umiarkowanego), na podstawie karty produktu i etykiety energetycznej.</w:t>
            </w:r>
          </w:p>
          <w:p w14:paraId="2437640C" w14:textId="77777777" w:rsidR="006B5E6C" w:rsidRPr="00A36BCE" w:rsidRDefault="006B5E6C" w:rsidP="006B5E6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Wymogi dla pompy ciepła powietrze/powietrze określone w rozporządzeniach </w:t>
            </w:r>
            <w:r w:rsidRPr="00A36BCE">
              <w:rPr>
                <w:rFonts w:ascii="Arial" w:eastAsia="Times New Roman" w:hAnsi="Arial" w:cs="Arial"/>
                <w:kern w:val="0"/>
                <w:vertAlign w:val="superscript"/>
                <w:lang w:eastAsia="pl-PL"/>
                <w14:ligatures w14:val="none"/>
              </w:rPr>
              <w:t>626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⁄</w:t>
            </w:r>
            <w:r w:rsidRPr="00A36BCE">
              <w:rPr>
                <w:rFonts w:ascii="Arial" w:eastAsia="Times New Roman" w:hAnsi="Arial" w:cs="Arial"/>
                <w:kern w:val="0"/>
                <w:vertAlign w:val="subscript"/>
                <w:lang w:eastAsia="pl-PL"/>
                <w14:ligatures w14:val="none"/>
              </w:rPr>
              <w:t>2011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i </w:t>
            </w:r>
            <w:r w:rsidRPr="00A36BCE">
              <w:rPr>
                <w:rFonts w:ascii="Arial" w:eastAsia="Times New Roman" w:hAnsi="Arial" w:cs="Arial"/>
                <w:kern w:val="0"/>
                <w:vertAlign w:val="superscript"/>
                <w:lang w:eastAsia="pl-PL"/>
                <w14:ligatures w14:val="none"/>
              </w:rPr>
              <w:t>206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⁄</w:t>
            </w:r>
            <w:r w:rsidRPr="00A36BCE">
              <w:rPr>
                <w:rFonts w:ascii="Arial" w:eastAsia="Times New Roman" w:hAnsi="Arial" w:cs="Arial"/>
                <w:kern w:val="0"/>
                <w:vertAlign w:val="subscript"/>
                <w:lang w:eastAsia="pl-PL"/>
                <w14:ligatures w14:val="none"/>
              </w:rPr>
              <w:t>2012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 muszą zostać potwierdzone badaniami wykonanymi przez laboratorium, zlokalizowane na terytorium jednego z państw EU lub EFTA, posiadające akredytację w odniesieniu do normy ISO/IEC 17025 oraz stosujące akredytowane metody badawcze zgodne z normami EN 14511, EN 14825, EN 12102. Badania te powinny być zgodne z ww. normami, co jest potwierdzone w raporcie z tych badań. Spełnienie ww. wymogów i norm weryfikowane i potwierdzane jest wpisem urządzenia na listę ZUM.</w:t>
            </w:r>
          </w:p>
          <w:p w14:paraId="7C05DD46" w14:textId="77777777" w:rsidR="006B5E6C" w:rsidRPr="00A36BCE" w:rsidRDefault="006B5E6C" w:rsidP="006B5E6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Kwalifikowane do dofinansowania pompy ciepła powietrze/powietrze muszą być wpisane na listę ZUM.</w:t>
            </w:r>
          </w:p>
        </w:tc>
      </w:tr>
      <w:tr w:rsidR="006B5E6C" w:rsidRPr="00A36BCE" w14:paraId="6590A889" w14:textId="77777777" w:rsidTr="006B5E6C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51EFC20" w14:textId="77777777" w:rsidR="006B5E6C" w:rsidRPr="00A36BCE" w:rsidRDefault="006B5E6C" w:rsidP="006B5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lastRenderedPageBreak/>
              <w:t>Gruntowa pompa ciepła o podwyższonej klasie efektywności energetycznej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BB0855" w14:textId="77777777" w:rsidR="006B5E6C" w:rsidRPr="00A36BCE" w:rsidRDefault="006B5E6C" w:rsidP="006B5E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Pompy ciepła muszą spełniać w odniesieniu do ogrzewania pomieszczeń wymagania </w:t>
            </w:r>
            <w:r w:rsidRPr="00A36BCE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klasy efektywności energetycznej minimum A++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 (dotyczy klasy energetycznej wyznaczanej w temperaturze zasilania 55</w:t>
            </w:r>
            <w:r w:rsidRPr="00A36BCE">
              <w:rPr>
                <w:rFonts w:ascii="Arial" w:eastAsia="Times New Roman" w:hAnsi="Arial" w:cs="Arial"/>
                <w:kern w:val="0"/>
                <w:vertAlign w:val="superscript"/>
                <w:lang w:eastAsia="pl-PL"/>
                <w14:ligatures w14:val="none"/>
              </w:rPr>
              <w:t>o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C), na podstawie karty produktu i etykiety energetycznej.</w:t>
            </w:r>
          </w:p>
          <w:p w14:paraId="723B5AE6" w14:textId="77777777" w:rsidR="006B5E6C" w:rsidRPr="00A36BCE" w:rsidRDefault="006B5E6C" w:rsidP="006B5E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 przypadku montażu zestawu, musi on spełniać wymagania klasy efektywności energetycznej minimum A++.</w:t>
            </w:r>
          </w:p>
          <w:p w14:paraId="6A1B2855" w14:textId="77777777" w:rsidR="006B5E6C" w:rsidRPr="00A36BCE" w:rsidRDefault="006B5E6C" w:rsidP="006B5E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Wymogi dla gruntowej pompy ciepła o podwyższonej klasie efektywności energetycznej określone w rozporządzeniach </w:t>
            </w:r>
            <w:r w:rsidRPr="00A36BCE">
              <w:rPr>
                <w:rFonts w:ascii="Arial" w:eastAsia="Times New Roman" w:hAnsi="Arial" w:cs="Arial"/>
                <w:kern w:val="0"/>
                <w:vertAlign w:val="superscript"/>
                <w:lang w:eastAsia="pl-PL"/>
                <w14:ligatures w14:val="none"/>
              </w:rPr>
              <w:t>811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⁄</w:t>
            </w:r>
            <w:r w:rsidRPr="00A36BCE">
              <w:rPr>
                <w:rFonts w:ascii="Arial" w:eastAsia="Times New Roman" w:hAnsi="Arial" w:cs="Arial"/>
                <w:kern w:val="0"/>
                <w:vertAlign w:val="subscript"/>
                <w:lang w:eastAsia="pl-PL"/>
                <w14:ligatures w14:val="none"/>
              </w:rPr>
              <w:t>2013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 </w:t>
            </w:r>
            <w:r w:rsidRPr="00A36BCE">
              <w:rPr>
                <w:rFonts w:ascii="Arial" w:eastAsia="Times New Roman" w:hAnsi="Arial" w:cs="Arial"/>
                <w:kern w:val="0"/>
                <w:vertAlign w:val="superscript"/>
                <w:lang w:eastAsia="pl-PL"/>
                <w14:ligatures w14:val="none"/>
              </w:rPr>
              <w:t>813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⁄</w:t>
            </w:r>
            <w:r w:rsidRPr="00A36BCE">
              <w:rPr>
                <w:rFonts w:ascii="Arial" w:eastAsia="Times New Roman" w:hAnsi="Arial" w:cs="Arial"/>
                <w:kern w:val="0"/>
                <w:vertAlign w:val="subscript"/>
                <w:lang w:eastAsia="pl-PL"/>
                <w14:ligatures w14:val="none"/>
              </w:rPr>
              <w:t>2013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 muszą zostać potwierdzone badaniami wykonanymi przez laboratorium, zlokalizowane na terytorium jednego z państw EU lub EFTA, posiadające akredytację w odniesieniu do normy ISO/IEC 17025 oraz stosujące akredytowane metody badawcze zgodne z normami EN 14511, EN 15879, EN 14825, EN 12102. Badania te powinny być zgodne z ww. normami, co jest potwierdzone w raporcie z tych badań. Spełnienie ww. wymogów i norm weryfikowane i potwierdzane jest wpisem urządzenia na listę ZUM.</w:t>
            </w:r>
          </w:p>
          <w:p w14:paraId="2EE72B9B" w14:textId="77777777" w:rsidR="006B5E6C" w:rsidRPr="00A36BCE" w:rsidRDefault="006B5E6C" w:rsidP="006B5E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Kwalifikowane do dofinansowania gruntowe pompy ciepła o podwyższonej klasie efektywności energetycznej (również w zestawie) muszą być wpisane na listę ZUM.</w:t>
            </w:r>
          </w:p>
          <w:p w14:paraId="7580B445" w14:textId="77777777" w:rsidR="006B5E6C" w:rsidRPr="00A36BCE" w:rsidRDefault="006B5E6C" w:rsidP="006B5E6C">
            <w:pPr>
              <w:spacing w:after="0" w:line="240" w:lineRule="auto"/>
              <w:ind w:left="72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Niskotemperaturowe pompy ciepła nie są kwalifikowane do dofinansowania.</w:t>
            </w:r>
          </w:p>
        </w:tc>
      </w:tr>
      <w:tr w:rsidR="006B5E6C" w:rsidRPr="00A36BCE" w14:paraId="4E8980A4" w14:textId="77777777" w:rsidTr="006B5E6C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99E7824" w14:textId="77777777" w:rsidR="006B5E6C" w:rsidRPr="00A36BCE" w:rsidRDefault="006B5E6C" w:rsidP="006B5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Pompy ciepła do ciepłej wody użytkowej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F73FE41" w14:textId="77777777" w:rsidR="006B5E6C" w:rsidRPr="00A36BCE" w:rsidRDefault="006B5E6C" w:rsidP="006B5E6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Pompy ciepła w odniesieniu do wytwarzania ciepłej wody użytkowej muszą spełniać </w:t>
            </w:r>
            <w:r w:rsidRPr="00A36BCE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wymagania klasy efektywności energetycznej minimum A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 na podstawie karty produktu i etykiety energetycznej.</w:t>
            </w:r>
          </w:p>
          <w:p w14:paraId="2FEDE326" w14:textId="77777777" w:rsidR="006B5E6C" w:rsidRPr="00A36BCE" w:rsidRDefault="006B5E6C" w:rsidP="006B5E6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Wymogi dla pompy ciepła do </w:t>
            </w:r>
            <w:proofErr w:type="spellStart"/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cwu</w:t>
            </w:r>
            <w:proofErr w:type="spellEnd"/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określone w rozporządzeniach </w:t>
            </w:r>
            <w:r w:rsidRPr="00A36BCE">
              <w:rPr>
                <w:rFonts w:ascii="Arial" w:eastAsia="Times New Roman" w:hAnsi="Arial" w:cs="Arial"/>
                <w:kern w:val="0"/>
                <w:vertAlign w:val="superscript"/>
                <w:lang w:eastAsia="pl-PL"/>
                <w14:ligatures w14:val="none"/>
              </w:rPr>
              <w:t>812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⁄</w:t>
            </w:r>
            <w:r w:rsidRPr="00A36BCE">
              <w:rPr>
                <w:rFonts w:ascii="Arial" w:eastAsia="Times New Roman" w:hAnsi="Arial" w:cs="Arial"/>
                <w:kern w:val="0"/>
                <w:vertAlign w:val="subscript"/>
                <w:lang w:eastAsia="pl-PL"/>
                <w14:ligatures w14:val="none"/>
              </w:rPr>
              <w:t>2013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 </w:t>
            </w:r>
            <w:r w:rsidRPr="00A36BCE">
              <w:rPr>
                <w:rFonts w:ascii="Arial" w:eastAsia="Times New Roman" w:hAnsi="Arial" w:cs="Arial"/>
                <w:kern w:val="0"/>
                <w:vertAlign w:val="superscript"/>
                <w:lang w:eastAsia="pl-PL"/>
                <w14:ligatures w14:val="none"/>
              </w:rPr>
              <w:t>814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⁄</w:t>
            </w:r>
            <w:r w:rsidRPr="00A36BCE">
              <w:rPr>
                <w:rFonts w:ascii="Arial" w:eastAsia="Times New Roman" w:hAnsi="Arial" w:cs="Arial"/>
                <w:kern w:val="0"/>
                <w:vertAlign w:val="subscript"/>
                <w:lang w:eastAsia="pl-PL"/>
                <w14:ligatures w14:val="none"/>
              </w:rPr>
              <w:t>2013</w:t>
            </w: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, muszą zostać potwierdzone badaniami wykonanymi przez laboratorium, zlokalizowane na terytorium jednego z państw EU lub EFTA, posiadające akredytację w odniesieniu do normy ISO/IEC 17025 oraz stosujące akredytowane metody badawcze zgodne z normami EN 16147, EN 14825, EN 12102. Badania te powinny być zgodne z ww. normami, co jest potwierdzone w raporcie z tych badań. Spełnienie ww. wymogów i norm weryfikowane i potwierdzane jest wpisem pompy ciepła na listę ZUM.</w:t>
            </w:r>
          </w:p>
          <w:p w14:paraId="542FF2FC" w14:textId="77777777" w:rsidR="006B5E6C" w:rsidRPr="00A36BCE" w:rsidRDefault="006B5E6C" w:rsidP="006B5E6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A36BCE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Kwalifikowane do dofinansowania pompy ciepła do ciepłej wody użytkowej muszą być wpisane na listę ZUM.</w:t>
            </w:r>
          </w:p>
        </w:tc>
      </w:tr>
    </w:tbl>
    <w:p w14:paraId="5D99A715" w14:textId="77777777" w:rsidR="00583477" w:rsidRPr="00A36BCE" w:rsidRDefault="00583477">
      <w:pPr>
        <w:rPr>
          <w:rFonts w:ascii="Arial" w:hAnsi="Arial" w:cs="Arial"/>
        </w:rPr>
      </w:pPr>
    </w:p>
    <w:sectPr w:rsidR="00583477" w:rsidRPr="00A36BCE" w:rsidSect="00466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3FD"/>
    <w:multiLevelType w:val="multilevel"/>
    <w:tmpl w:val="FD401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718A0"/>
    <w:multiLevelType w:val="multilevel"/>
    <w:tmpl w:val="A992F6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D0DC2"/>
    <w:multiLevelType w:val="multilevel"/>
    <w:tmpl w:val="16C627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07AE4"/>
    <w:multiLevelType w:val="multilevel"/>
    <w:tmpl w:val="8598AF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51A84"/>
    <w:multiLevelType w:val="multilevel"/>
    <w:tmpl w:val="BD005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76B3B"/>
    <w:multiLevelType w:val="multilevel"/>
    <w:tmpl w:val="EF0E82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F34A3"/>
    <w:multiLevelType w:val="multilevel"/>
    <w:tmpl w:val="35EC1E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16C32"/>
    <w:multiLevelType w:val="multilevel"/>
    <w:tmpl w:val="2514D3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7B5ACB"/>
    <w:multiLevelType w:val="multilevel"/>
    <w:tmpl w:val="B164E2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72365"/>
    <w:multiLevelType w:val="multilevel"/>
    <w:tmpl w:val="39C83E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8C65C0"/>
    <w:multiLevelType w:val="multilevel"/>
    <w:tmpl w:val="898E6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526B9"/>
    <w:multiLevelType w:val="multilevel"/>
    <w:tmpl w:val="6D4C87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976852">
    <w:abstractNumId w:val="4"/>
  </w:num>
  <w:num w:numId="2" w16cid:durableId="2105176843">
    <w:abstractNumId w:val="11"/>
  </w:num>
  <w:num w:numId="3" w16cid:durableId="339311272">
    <w:abstractNumId w:val="3"/>
  </w:num>
  <w:num w:numId="4" w16cid:durableId="670257671">
    <w:abstractNumId w:val="8"/>
  </w:num>
  <w:num w:numId="5" w16cid:durableId="1651981852">
    <w:abstractNumId w:val="1"/>
  </w:num>
  <w:num w:numId="6" w16cid:durableId="2082287539">
    <w:abstractNumId w:val="10"/>
  </w:num>
  <w:num w:numId="7" w16cid:durableId="1739404094">
    <w:abstractNumId w:val="0"/>
  </w:num>
  <w:num w:numId="8" w16cid:durableId="1610549657">
    <w:abstractNumId w:val="2"/>
  </w:num>
  <w:num w:numId="9" w16cid:durableId="1545555018">
    <w:abstractNumId w:val="7"/>
  </w:num>
  <w:num w:numId="10" w16cid:durableId="1851018296">
    <w:abstractNumId w:val="9"/>
  </w:num>
  <w:num w:numId="11" w16cid:durableId="537277147">
    <w:abstractNumId w:val="6"/>
  </w:num>
  <w:num w:numId="12" w16cid:durableId="533885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6C"/>
    <w:rsid w:val="0046694A"/>
    <w:rsid w:val="00583477"/>
    <w:rsid w:val="005D2DA5"/>
    <w:rsid w:val="006B5E6C"/>
    <w:rsid w:val="00A36BCE"/>
    <w:rsid w:val="00E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50D9"/>
  <w15:chartTrackingRefBased/>
  <w15:docId w15:val="{414FA1D6-4EF5-4807-A66D-292D09DF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3087B-BF17-4E67-915B-349C2721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2024-01-09T10:22:00Z</cp:lastPrinted>
  <dcterms:created xsi:type="dcterms:W3CDTF">2024-01-15T10:11:00Z</dcterms:created>
  <dcterms:modified xsi:type="dcterms:W3CDTF">2024-01-15T10:11:00Z</dcterms:modified>
</cp:coreProperties>
</file>