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72" w:rsidRPr="00C16F3A" w:rsidRDefault="00644732" w:rsidP="00C16F3A">
      <w:pPr>
        <w:spacing w:after="24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Wykaz dokumentów</w:t>
      </w:r>
      <w:r w:rsidR="00A524BA" w:rsidRPr="00C16F3A">
        <w:rPr>
          <w:rFonts w:ascii="Arial" w:hAnsi="Arial" w:cs="Arial"/>
          <w:b/>
          <w:sz w:val="24"/>
          <w:szCs w:val="24"/>
          <w:u w:val="single"/>
        </w:rPr>
        <w:t xml:space="preserve"> do wniosku o wypłatę </w:t>
      </w:r>
      <w:r w:rsidR="00C16F3A" w:rsidRPr="00C16F3A">
        <w:rPr>
          <w:rFonts w:ascii="Arial" w:hAnsi="Arial" w:cs="Arial"/>
          <w:b/>
          <w:sz w:val="24"/>
          <w:szCs w:val="24"/>
          <w:u w:val="single"/>
        </w:rPr>
        <w:t xml:space="preserve">grantu </w:t>
      </w:r>
    </w:p>
    <w:p w:rsidR="00C16F3A" w:rsidRPr="00C16F3A" w:rsidRDefault="00C16F3A" w:rsidP="00C16F3A">
      <w:pPr>
        <w:pStyle w:val="Default"/>
        <w:spacing w:after="24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 </w:t>
      </w:r>
      <w:r w:rsidRPr="00C16F3A">
        <w:rPr>
          <w:rFonts w:ascii="Arial" w:hAnsi="Arial" w:cs="Arial"/>
          <w:color w:val="auto"/>
          <w:sz w:val="22"/>
          <w:szCs w:val="22"/>
        </w:rPr>
        <w:t xml:space="preserve">Dowód księgowy – potwierdzający wykonanie usług/robót/dostawę towaru (faktura, rachunek) na rzecz </w:t>
      </w:r>
      <w:proofErr w:type="spellStart"/>
      <w:r w:rsidRPr="00C16F3A">
        <w:rPr>
          <w:rFonts w:ascii="Arial" w:hAnsi="Arial" w:cs="Arial"/>
          <w:color w:val="auto"/>
          <w:sz w:val="22"/>
          <w:szCs w:val="22"/>
        </w:rPr>
        <w:t>Grantobiorcy</w:t>
      </w:r>
      <w:proofErr w:type="spellEnd"/>
      <w:r w:rsidRPr="00C16F3A">
        <w:rPr>
          <w:rFonts w:ascii="Arial" w:hAnsi="Arial" w:cs="Arial"/>
          <w:color w:val="auto"/>
          <w:sz w:val="22"/>
          <w:szCs w:val="22"/>
        </w:rPr>
        <w:t xml:space="preserve"> wraz z pisemną adnotacją świadczącą o otrzymaniu przez </w:t>
      </w:r>
      <w:proofErr w:type="spellStart"/>
      <w:r w:rsidRPr="00C16F3A">
        <w:rPr>
          <w:rFonts w:ascii="Arial" w:hAnsi="Arial" w:cs="Arial"/>
          <w:color w:val="auto"/>
          <w:sz w:val="22"/>
          <w:szCs w:val="22"/>
        </w:rPr>
        <w:t>Grantobiorcę</w:t>
      </w:r>
      <w:proofErr w:type="spellEnd"/>
      <w:r w:rsidRPr="00C16F3A">
        <w:rPr>
          <w:rFonts w:ascii="Arial" w:hAnsi="Arial" w:cs="Arial"/>
          <w:color w:val="auto"/>
          <w:sz w:val="22"/>
          <w:szCs w:val="22"/>
        </w:rPr>
        <w:t xml:space="preserve"> dofinansowania zawierająca </w:t>
      </w:r>
      <w:proofErr w:type="spellStart"/>
      <w:r w:rsidRPr="00C16F3A">
        <w:rPr>
          <w:rFonts w:ascii="Arial" w:hAnsi="Arial" w:cs="Arial"/>
          <w:color w:val="auto"/>
          <w:sz w:val="22"/>
          <w:szCs w:val="22"/>
        </w:rPr>
        <w:t>mi.n</w:t>
      </w:r>
      <w:proofErr w:type="spellEnd"/>
      <w:r w:rsidRPr="00C16F3A">
        <w:rPr>
          <w:rFonts w:ascii="Arial" w:hAnsi="Arial" w:cs="Arial"/>
          <w:color w:val="auto"/>
          <w:sz w:val="22"/>
          <w:szCs w:val="22"/>
        </w:rPr>
        <w:t xml:space="preserve"> zapis: „</w:t>
      </w:r>
      <w:r w:rsidRPr="00C16F3A">
        <w:rPr>
          <w:rFonts w:ascii="Arial" w:hAnsi="Arial" w:cs="Arial"/>
          <w:i/>
          <w:color w:val="auto"/>
          <w:sz w:val="22"/>
          <w:szCs w:val="22"/>
        </w:rPr>
        <w:t>Faktura płatna w ramach dofinansowania z EFRR z Działania 3.3 Regionalnego Programu Operacyjnego Województwa Dolnośląskiego 2014-2020</w:t>
      </w:r>
      <w:r w:rsidRPr="00C16F3A">
        <w:rPr>
          <w:rFonts w:ascii="Arial" w:hAnsi="Arial" w:cs="Arial"/>
          <w:color w:val="auto"/>
          <w:sz w:val="22"/>
          <w:szCs w:val="22"/>
        </w:rPr>
        <w:t>”;</w:t>
      </w:r>
    </w:p>
    <w:p w:rsidR="00C16F3A" w:rsidRPr="00C16F3A" w:rsidRDefault="00C16F3A" w:rsidP="00C16F3A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2. </w:t>
      </w:r>
      <w:r w:rsidRPr="00C16F3A">
        <w:rPr>
          <w:rFonts w:ascii="Arial" w:hAnsi="Arial" w:cs="Arial"/>
          <w:color w:val="auto"/>
          <w:sz w:val="22"/>
          <w:szCs w:val="22"/>
        </w:rPr>
        <w:t xml:space="preserve">Dowód zapłaty dowodu księgowego (potwierdzenie przelewu, wyciąg bankowy, KP) Dowód zapłaty nie jest wymagany w przypadku, gdy na dowodzie księgowym widnieje adnotacja świadcząca o tym, że zapłata została uiszczona gotówką (wskazanie gotówki jako sposobu zapłaty nie jest jednoznaczne z uregulowaniem należności z faktury. Na fakturze musi się znaleźć określenie typu „Zapłacono” wraz z określeniem wartości lub „do zapłaty 0,00 zł”. Dopuszcza się także umieszczenie przez sprzedawcę w momencie uiszczenia zapłaty pieczątki „Zapłacono gotówką”); </w:t>
      </w:r>
    </w:p>
    <w:p w:rsidR="00C16F3A" w:rsidRDefault="00C16F3A" w:rsidP="00C16F3A">
      <w:pPr>
        <w:pStyle w:val="Default"/>
        <w:spacing w:after="24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16F3A">
        <w:rPr>
          <w:rFonts w:ascii="Arial" w:hAnsi="Arial" w:cs="Arial"/>
          <w:b/>
          <w:i/>
          <w:iCs/>
          <w:color w:val="auto"/>
          <w:sz w:val="22"/>
          <w:szCs w:val="22"/>
          <w:u w:val="single"/>
        </w:rPr>
        <w:t>Uwaga</w:t>
      </w:r>
      <w:r w:rsidRPr="00C16F3A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C16F3A">
        <w:rPr>
          <w:rFonts w:ascii="Arial" w:hAnsi="Arial" w:cs="Arial"/>
          <w:color w:val="auto"/>
          <w:sz w:val="22"/>
          <w:szCs w:val="22"/>
        </w:rPr>
        <w:t>- przepisy prawa krajowego (art. 22 ustawy z dnia 2 lipca 2004 r. o swobodzie działalności gospodarczej) regulują próg kwotowy, do którego można dokonywać transakcji w gotówce (jeżeli dana transakcja opłacana jest w kliku transzach/ratach – kwotę progową należy odnosić do łącznej ilości dokonanych płatności, a nie do jednej transzy/raty);</w:t>
      </w:r>
    </w:p>
    <w:p w:rsidR="00A03952" w:rsidRDefault="00A03952" w:rsidP="00A03952">
      <w:pPr>
        <w:pStyle w:val="Default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3. </w:t>
      </w:r>
      <w:r w:rsidRPr="00A03952">
        <w:rPr>
          <w:rFonts w:ascii="Arial" w:hAnsi="Arial" w:cs="Arial"/>
          <w:color w:val="auto"/>
          <w:sz w:val="22"/>
          <w:szCs w:val="22"/>
        </w:rPr>
        <w:t xml:space="preserve">Dokumenty potwierdzające zgodność zainstalowanego źródła ciepła </w:t>
      </w:r>
      <w:r>
        <w:rPr>
          <w:rFonts w:ascii="Arial" w:hAnsi="Arial" w:cs="Arial"/>
          <w:sz w:val="22"/>
          <w:szCs w:val="22"/>
        </w:rPr>
        <w:t xml:space="preserve">oraz urządzeń </w:t>
      </w:r>
      <w:r w:rsidRPr="00A03952">
        <w:rPr>
          <w:rFonts w:ascii="Arial" w:hAnsi="Arial" w:cs="Arial"/>
          <w:sz w:val="22"/>
          <w:szCs w:val="22"/>
        </w:rPr>
        <w:t>z wymaganiami określonymi w projekcie (certyfikaty/</w:t>
      </w:r>
      <w:r>
        <w:rPr>
          <w:rFonts w:ascii="Arial" w:hAnsi="Arial" w:cs="Arial"/>
          <w:sz w:val="22"/>
          <w:szCs w:val="22"/>
        </w:rPr>
        <w:t xml:space="preserve">etykiety klasy </w:t>
      </w:r>
      <w:r w:rsidRPr="00A03952">
        <w:rPr>
          <w:rFonts w:ascii="Arial" w:hAnsi="Arial" w:cs="Arial"/>
          <w:sz w:val="22"/>
          <w:szCs w:val="22"/>
        </w:rPr>
        <w:t>energetycznej/zaświadczenie producenta/karta produktu);</w:t>
      </w:r>
    </w:p>
    <w:p w:rsidR="00A03952" w:rsidRPr="00A03952" w:rsidRDefault="00A03952" w:rsidP="00C16F3A">
      <w:pPr>
        <w:pStyle w:val="Default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Załącznik nr 1 </w:t>
      </w:r>
      <w:r w:rsidRPr="00A03952">
        <w:rPr>
          <w:rFonts w:ascii="Arial" w:hAnsi="Arial" w:cs="Arial"/>
          <w:color w:val="auto"/>
          <w:sz w:val="22"/>
          <w:szCs w:val="22"/>
        </w:rPr>
        <w:t>–</w:t>
      </w:r>
      <w:r w:rsidRPr="00A03952">
        <w:rPr>
          <w:rFonts w:ascii="Arial" w:hAnsi="Arial" w:cs="Arial"/>
          <w:b/>
          <w:sz w:val="22"/>
          <w:szCs w:val="22"/>
        </w:rPr>
        <w:t xml:space="preserve"> </w:t>
      </w:r>
      <w:r w:rsidRPr="00A03952">
        <w:rPr>
          <w:rFonts w:ascii="Arial" w:hAnsi="Arial" w:cs="Arial"/>
          <w:sz w:val="22"/>
          <w:szCs w:val="22"/>
        </w:rPr>
        <w:t>Informacje dotyczące parametrów nowego źródła ogrzewania</w:t>
      </w:r>
      <w:r>
        <w:rPr>
          <w:rFonts w:ascii="Arial" w:hAnsi="Arial" w:cs="Arial"/>
          <w:sz w:val="22"/>
          <w:szCs w:val="22"/>
        </w:rPr>
        <w:t>;</w:t>
      </w:r>
    </w:p>
    <w:p w:rsidR="00C16F3A" w:rsidRPr="00C16F3A" w:rsidRDefault="00AA6827" w:rsidP="00C16F3A">
      <w:pPr>
        <w:pStyle w:val="Default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auto"/>
          <w:sz w:val="22"/>
          <w:szCs w:val="22"/>
        </w:rPr>
        <w:t>5</w:t>
      </w:r>
      <w:r w:rsidR="00C16F3A">
        <w:rPr>
          <w:rFonts w:ascii="Arial" w:hAnsi="Arial" w:cs="Arial"/>
          <w:iCs/>
          <w:color w:val="auto"/>
          <w:sz w:val="22"/>
          <w:szCs w:val="22"/>
        </w:rPr>
        <w:t xml:space="preserve">. </w:t>
      </w:r>
      <w:r w:rsidR="00C16F3A" w:rsidRPr="00C16F3A">
        <w:rPr>
          <w:rFonts w:ascii="Arial" w:hAnsi="Arial" w:cs="Arial"/>
          <w:color w:val="auto"/>
          <w:sz w:val="22"/>
          <w:szCs w:val="22"/>
        </w:rPr>
        <w:t>Dokument potwierdzający likwidację dotychczasowego</w:t>
      </w:r>
      <w:r w:rsidR="00DD0C16">
        <w:rPr>
          <w:rFonts w:ascii="Arial" w:hAnsi="Arial" w:cs="Arial"/>
          <w:color w:val="auto"/>
          <w:sz w:val="22"/>
          <w:szCs w:val="22"/>
        </w:rPr>
        <w:t xml:space="preserve"> źródła ciepła, np. protokół ze </w:t>
      </w:r>
      <w:r w:rsidR="00C16F3A" w:rsidRPr="00C16F3A">
        <w:rPr>
          <w:rFonts w:ascii="Arial" w:hAnsi="Arial" w:cs="Arial"/>
          <w:color w:val="auto"/>
          <w:sz w:val="22"/>
          <w:szCs w:val="22"/>
        </w:rPr>
        <w:t>złomowania</w:t>
      </w:r>
      <w:r w:rsidR="00DD0C16">
        <w:rPr>
          <w:rFonts w:ascii="Arial" w:hAnsi="Arial" w:cs="Arial"/>
          <w:color w:val="auto"/>
          <w:sz w:val="22"/>
          <w:szCs w:val="22"/>
        </w:rPr>
        <w:t>, karta przekazania odpadu, faktura za utylizację itp</w:t>
      </w:r>
      <w:r w:rsidR="00A03952">
        <w:rPr>
          <w:rFonts w:ascii="Arial" w:hAnsi="Arial" w:cs="Arial"/>
          <w:color w:val="auto"/>
          <w:sz w:val="22"/>
          <w:szCs w:val="22"/>
        </w:rPr>
        <w:t>.</w:t>
      </w:r>
      <w:r w:rsidR="00C16F3A" w:rsidRPr="00C16F3A">
        <w:rPr>
          <w:rFonts w:ascii="Arial" w:hAnsi="Arial" w:cs="Arial"/>
          <w:color w:val="auto"/>
          <w:sz w:val="22"/>
          <w:szCs w:val="22"/>
        </w:rPr>
        <w:t>;</w:t>
      </w:r>
    </w:p>
    <w:p w:rsidR="00C16F3A" w:rsidRPr="00C16F3A" w:rsidRDefault="00AA6827" w:rsidP="00C16F3A">
      <w:pPr>
        <w:pStyle w:val="Default"/>
        <w:spacing w:after="24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</w:t>
      </w:r>
      <w:r w:rsidR="00C16F3A">
        <w:rPr>
          <w:rFonts w:ascii="Arial" w:hAnsi="Arial" w:cs="Arial"/>
          <w:color w:val="auto"/>
          <w:sz w:val="22"/>
          <w:szCs w:val="22"/>
        </w:rPr>
        <w:t xml:space="preserve">. </w:t>
      </w:r>
      <w:r w:rsidR="00DD0C16">
        <w:rPr>
          <w:rFonts w:ascii="Arial" w:hAnsi="Arial" w:cs="Arial"/>
          <w:sz w:val="22"/>
          <w:szCs w:val="22"/>
        </w:rPr>
        <w:t>P</w:t>
      </w:r>
      <w:r w:rsidR="00C16F3A" w:rsidRPr="00C16F3A">
        <w:rPr>
          <w:rFonts w:ascii="Arial" w:hAnsi="Arial" w:cs="Arial"/>
          <w:sz w:val="22"/>
          <w:szCs w:val="22"/>
        </w:rPr>
        <w:t xml:space="preserve">rotokół poświadczający odbiór robót / usług / montażu / podłączenia nowych </w:t>
      </w:r>
      <w:r w:rsidR="00C16F3A" w:rsidRPr="00C16F3A">
        <w:rPr>
          <w:rFonts w:ascii="Arial" w:hAnsi="Arial" w:cs="Arial"/>
          <w:color w:val="auto"/>
          <w:sz w:val="22"/>
          <w:szCs w:val="22"/>
        </w:rPr>
        <w:t>źródeł ciepła / CWU;</w:t>
      </w:r>
    </w:p>
    <w:p w:rsidR="00C16F3A" w:rsidRPr="00C16F3A" w:rsidRDefault="00AA6827" w:rsidP="00C16F3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7</w:t>
      </w:r>
      <w:r w:rsidR="00C16F3A">
        <w:rPr>
          <w:rFonts w:ascii="Arial" w:hAnsi="Arial" w:cs="Arial"/>
        </w:rPr>
        <w:t xml:space="preserve">. </w:t>
      </w:r>
      <w:r w:rsidR="00DD0C16">
        <w:rPr>
          <w:rFonts w:ascii="Arial" w:hAnsi="Arial" w:cs="Arial"/>
        </w:rPr>
        <w:t>P</w:t>
      </w:r>
      <w:r w:rsidR="00C16F3A" w:rsidRPr="00C16F3A">
        <w:rPr>
          <w:rFonts w:ascii="Arial" w:hAnsi="Arial" w:cs="Arial"/>
        </w:rPr>
        <w:t>rotokół poświadczający odbiór robót / usług oraz wystawionego przez certyfikowanego instalatora OZE protokołu montażu / podłączenia zakupionych urządzeń do produkcji energii elektrycznej. Przez uprawnionego instalatora rozumie się osobę posiadającą ważny certyfikat potwierdzający kwalifikacje do instalowania odnawi</w:t>
      </w:r>
      <w:r w:rsidR="001E0193">
        <w:rPr>
          <w:rFonts w:ascii="Arial" w:hAnsi="Arial" w:cs="Arial"/>
        </w:rPr>
        <w:t xml:space="preserve">alnych źródeł energii (art. 136 </w:t>
      </w:r>
      <w:r w:rsidR="00C16F3A" w:rsidRPr="00C16F3A">
        <w:rPr>
          <w:rFonts w:ascii="Arial" w:hAnsi="Arial" w:cs="Arial"/>
        </w:rPr>
        <w:t>i art. 145 ustawy o odnawialnych źródłach energii);</w:t>
      </w:r>
    </w:p>
    <w:p w:rsidR="00C16F3A" w:rsidRPr="00C16F3A" w:rsidRDefault="00AA6827" w:rsidP="00C16F3A">
      <w:pPr>
        <w:pStyle w:val="Default"/>
        <w:spacing w:after="24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8</w:t>
      </w:r>
      <w:r w:rsidR="00C16F3A">
        <w:rPr>
          <w:rFonts w:ascii="Arial" w:hAnsi="Arial" w:cs="Arial"/>
          <w:color w:val="auto"/>
          <w:sz w:val="22"/>
          <w:szCs w:val="22"/>
        </w:rPr>
        <w:t xml:space="preserve">. </w:t>
      </w:r>
      <w:r w:rsidR="00C16F3A" w:rsidRPr="00C16F3A">
        <w:rPr>
          <w:rFonts w:ascii="Arial" w:hAnsi="Arial" w:cs="Arial"/>
          <w:color w:val="auto"/>
          <w:sz w:val="22"/>
          <w:szCs w:val="22"/>
        </w:rPr>
        <w:t xml:space="preserve">Umowa zawarta pomiędzy </w:t>
      </w:r>
      <w:proofErr w:type="spellStart"/>
      <w:r w:rsidR="00C16F3A" w:rsidRPr="00C16F3A">
        <w:rPr>
          <w:rFonts w:ascii="Arial" w:hAnsi="Arial" w:cs="Arial"/>
          <w:color w:val="auto"/>
          <w:sz w:val="22"/>
          <w:szCs w:val="22"/>
        </w:rPr>
        <w:t>Grantobiorcą</w:t>
      </w:r>
      <w:proofErr w:type="spellEnd"/>
      <w:r w:rsidR="00C16F3A" w:rsidRPr="00C16F3A">
        <w:rPr>
          <w:rFonts w:ascii="Arial" w:hAnsi="Arial" w:cs="Arial"/>
          <w:color w:val="auto"/>
          <w:sz w:val="22"/>
          <w:szCs w:val="22"/>
        </w:rPr>
        <w:t xml:space="preserve"> a wykonawcą wraz z ewentualnymi aneksami</w:t>
      </w:r>
      <w:r w:rsidR="00DD0C16">
        <w:rPr>
          <w:rFonts w:ascii="Arial" w:hAnsi="Arial" w:cs="Arial"/>
          <w:color w:val="auto"/>
          <w:sz w:val="22"/>
          <w:szCs w:val="22"/>
        </w:rPr>
        <w:t xml:space="preserve"> – jeśli dotyczy;</w:t>
      </w:r>
    </w:p>
    <w:p w:rsidR="00C16F3A" w:rsidRPr="00C16F3A" w:rsidRDefault="00AA6827" w:rsidP="00C16F3A">
      <w:pPr>
        <w:pStyle w:val="Default"/>
        <w:spacing w:after="24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9</w:t>
      </w:r>
      <w:r w:rsidR="00C16F3A">
        <w:rPr>
          <w:rFonts w:ascii="Arial" w:hAnsi="Arial" w:cs="Arial"/>
          <w:color w:val="auto"/>
          <w:sz w:val="22"/>
          <w:szCs w:val="22"/>
        </w:rPr>
        <w:t xml:space="preserve">. </w:t>
      </w:r>
      <w:r w:rsidR="00DD0C16">
        <w:rPr>
          <w:rFonts w:ascii="Arial" w:hAnsi="Arial" w:cs="Arial"/>
          <w:color w:val="auto"/>
          <w:sz w:val="22"/>
          <w:szCs w:val="22"/>
        </w:rPr>
        <w:t xml:space="preserve">Protokół – odbiór kominiarski (w przypadku montażu pieca na </w:t>
      </w:r>
      <w:proofErr w:type="spellStart"/>
      <w:r w:rsidR="00DD0C16">
        <w:rPr>
          <w:rFonts w:ascii="Arial" w:hAnsi="Arial" w:cs="Arial"/>
          <w:color w:val="auto"/>
          <w:sz w:val="22"/>
          <w:szCs w:val="22"/>
        </w:rPr>
        <w:t>pellet</w:t>
      </w:r>
      <w:proofErr w:type="spellEnd"/>
      <w:r w:rsidR="00DD0C16">
        <w:rPr>
          <w:rFonts w:ascii="Arial" w:hAnsi="Arial" w:cs="Arial"/>
          <w:color w:val="auto"/>
          <w:sz w:val="22"/>
          <w:szCs w:val="22"/>
        </w:rPr>
        <w:t>)</w:t>
      </w:r>
      <w:r w:rsidR="00C16F3A" w:rsidRPr="00C16F3A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C16F3A" w:rsidRPr="00C16F3A" w:rsidRDefault="00AA6827" w:rsidP="00C16F3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16F3A">
        <w:rPr>
          <w:rFonts w:ascii="Arial" w:hAnsi="Arial" w:cs="Arial"/>
        </w:rPr>
        <w:t xml:space="preserve">. </w:t>
      </w:r>
      <w:r w:rsidR="00C16F3A" w:rsidRPr="00C16F3A">
        <w:rPr>
          <w:rFonts w:ascii="Arial" w:hAnsi="Arial" w:cs="Arial"/>
        </w:rPr>
        <w:t>Umowa na podłączenie do sie</w:t>
      </w:r>
      <w:r w:rsidR="00DD0C16">
        <w:rPr>
          <w:rFonts w:ascii="Arial" w:hAnsi="Arial" w:cs="Arial"/>
        </w:rPr>
        <w:t>ci wraz z ewentualnymi aneksami –</w:t>
      </w:r>
      <w:r w:rsidR="00DD0C16" w:rsidRPr="00C16F3A">
        <w:rPr>
          <w:rFonts w:ascii="Arial" w:hAnsi="Arial" w:cs="Arial"/>
        </w:rPr>
        <w:t xml:space="preserve"> jeśli dotyczy</w:t>
      </w:r>
      <w:r w:rsidR="00DD0C16">
        <w:rPr>
          <w:rFonts w:ascii="Arial" w:hAnsi="Arial" w:cs="Arial"/>
        </w:rPr>
        <w:t>;</w:t>
      </w:r>
    </w:p>
    <w:p w:rsidR="00C16F3A" w:rsidRPr="00C16F3A" w:rsidRDefault="00AA6827" w:rsidP="00C16F3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16F3A">
        <w:rPr>
          <w:rFonts w:ascii="Arial" w:hAnsi="Arial" w:cs="Arial"/>
        </w:rPr>
        <w:t xml:space="preserve">. </w:t>
      </w:r>
      <w:r w:rsidR="00C16F3A" w:rsidRPr="00C16F3A">
        <w:rPr>
          <w:rFonts w:ascii="Arial" w:hAnsi="Arial" w:cs="Arial"/>
        </w:rPr>
        <w:t>Inne dokumenty specyficzne dla przedsięwzięcia</w:t>
      </w:r>
      <w:r w:rsidR="00DD0C16">
        <w:rPr>
          <w:rFonts w:ascii="Arial" w:hAnsi="Arial" w:cs="Arial"/>
        </w:rPr>
        <w:t xml:space="preserve"> (np. zezwolenia wymagane przepisami prawa)</w:t>
      </w:r>
      <w:r w:rsidR="00C16F3A" w:rsidRPr="00C16F3A">
        <w:rPr>
          <w:rFonts w:ascii="Arial" w:hAnsi="Arial" w:cs="Arial"/>
        </w:rPr>
        <w:t xml:space="preserve"> </w:t>
      </w:r>
      <w:r w:rsidR="00DD0C16">
        <w:rPr>
          <w:rFonts w:ascii="Arial" w:hAnsi="Arial" w:cs="Arial"/>
        </w:rPr>
        <w:t>–</w:t>
      </w:r>
      <w:r w:rsidR="00C16F3A" w:rsidRPr="00C16F3A">
        <w:rPr>
          <w:rFonts w:ascii="Arial" w:hAnsi="Arial" w:cs="Arial"/>
        </w:rPr>
        <w:t xml:space="preserve"> jeśli dotyczy.</w:t>
      </w:r>
    </w:p>
    <w:p w:rsidR="00C16F3A" w:rsidRPr="00C16F3A" w:rsidRDefault="00C16F3A" w:rsidP="00C16F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6F3A">
        <w:rPr>
          <w:rFonts w:ascii="Arial" w:hAnsi="Arial" w:cs="Arial"/>
        </w:rPr>
        <w:t xml:space="preserve">Ponadto Oryginały oświadczeń podpisanych przez </w:t>
      </w:r>
      <w:proofErr w:type="spellStart"/>
      <w:r w:rsidRPr="00C16F3A">
        <w:rPr>
          <w:rFonts w:ascii="Arial" w:hAnsi="Arial" w:cs="Arial"/>
        </w:rPr>
        <w:t>Grantobiorcę</w:t>
      </w:r>
      <w:proofErr w:type="spellEnd"/>
      <w:r w:rsidRPr="00C16F3A">
        <w:rPr>
          <w:rFonts w:ascii="Arial" w:hAnsi="Arial" w:cs="Arial"/>
        </w:rPr>
        <w:t xml:space="preserve"> w zakresie: </w:t>
      </w:r>
    </w:p>
    <w:p w:rsidR="00C16F3A" w:rsidRPr="00C16F3A" w:rsidRDefault="00C16F3A" w:rsidP="00C16F3A">
      <w:pPr>
        <w:pStyle w:val="Default"/>
        <w:spacing w:line="276" w:lineRule="auto"/>
        <w:ind w:left="708" w:hanging="424"/>
        <w:jc w:val="both"/>
        <w:rPr>
          <w:rFonts w:ascii="Arial" w:hAnsi="Arial" w:cs="Arial"/>
          <w:sz w:val="22"/>
          <w:szCs w:val="22"/>
        </w:rPr>
      </w:pPr>
      <w:r w:rsidRPr="00C16F3A">
        <w:rPr>
          <w:rFonts w:ascii="Arial" w:hAnsi="Arial" w:cs="Arial"/>
          <w:sz w:val="22"/>
          <w:szCs w:val="22"/>
        </w:rPr>
        <w:lastRenderedPageBreak/>
        <w:t>-</w:t>
      </w:r>
      <w:r w:rsidRPr="00C16F3A">
        <w:rPr>
          <w:rFonts w:ascii="Arial" w:hAnsi="Arial" w:cs="Arial"/>
          <w:sz w:val="22"/>
          <w:szCs w:val="22"/>
        </w:rPr>
        <w:tab/>
        <w:t xml:space="preserve">poniesienia wydatków w sposób oszczędny, tzn. niezawyżony w stosunku do średnich cen i stawek rynkowych i spełniający wymogi uzyskiwania najlepszych efektów </w:t>
      </w:r>
      <w:r w:rsidRPr="00C16F3A">
        <w:rPr>
          <w:rFonts w:ascii="Arial" w:hAnsi="Arial" w:cs="Arial"/>
          <w:sz w:val="22"/>
          <w:szCs w:val="22"/>
        </w:rPr>
        <w:br/>
        <w:t xml:space="preserve">z danych nakładów, </w:t>
      </w:r>
    </w:p>
    <w:p w:rsidR="00C16F3A" w:rsidRPr="00C16F3A" w:rsidRDefault="00C16F3A" w:rsidP="00C16F3A">
      <w:pPr>
        <w:pStyle w:val="Default"/>
        <w:spacing w:line="276" w:lineRule="auto"/>
        <w:ind w:left="708" w:hanging="424"/>
        <w:jc w:val="both"/>
        <w:rPr>
          <w:rFonts w:ascii="Arial" w:hAnsi="Arial" w:cs="Arial"/>
          <w:sz w:val="22"/>
          <w:szCs w:val="22"/>
        </w:rPr>
      </w:pPr>
      <w:r w:rsidRPr="00C16F3A">
        <w:rPr>
          <w:rFonts w:ascii="Arial" w:hAnsi="Arial" w:cs="Arial"/>
          <w:sz w:val="22"/>
          <w:szCs w:val="22"/>
        </w:rPr>
        <w:t>-</w:t>
      </w:r>
      <w:r w:rsidRPr="00C16F3A">
        <w:rPr>
          <w:rFonts w:ascii="Arial" w:hAnsi="Arial" w:cs="Arial"/>
          <w:sz w:val="22"/>
          <w:szCs w:val="22"/>
        </w:rPr>
        <w:tab/>
        <w:t>braku wystąpienia podwójnego dofinansowania wydatków (</w:t>
      </w:r>
      <w:r w:rsidRPr="00C16F3A">
        <w:rPr>
          <w:rFonts w:ascii="Arial" w:hAnsi="Arial" w:cs="Arial"/>
          <w:color w:val="auto"/>
          <w:sz w:val="22"/>
          <w:szCs w:val="22"/>
        </w:rPr>
        <w:t>dofinansowania tego samego zakresu inwestycji),</w:t>
      </w:r>
    </w:p>
    <w:p w:rsidR="00C16F3A" w:rsidRPr="00C16F3A" w:rsidRDefault="00C16F3A" w:rsidP="00C16F3A">
      <w:pPr>
        <w:pStyle w:val="Default"/>
        <w:spacing w:line="276" w:lineRule="auto"/>
        <w:ind w:left="708" w:hanging="424"/>
        <w:jc w:val="both"/>
        <w:rPr>
          <w:rFonts w:ascii="Arial" w:hAnsi="Arial" w:cs="Arial"/>
          <w:sz w:val="22"/>
          <w:szCs w:val="22"/>
        </w:rPr>
      </w:pPr>
      <w:r w:rsidRPr="00C16F3A">
        <w:rPr>
          <w:rFonts w:ascii="Arial" w:hAnsi="Arial" w:cs="Arial"/>
          <w:sz w:val="22"/>
          <w:szCs w:val="22"/>
        </w:rPr>
        <w:t xml:space="preserve">- </w:t>
      </w:r>
      <w:r w:rsidRPr="00C16F3A">
        <w:rPr>
          <w:rFonts w:ascii="Arial" w:hAnsi="Arial" w:cs="Arial"/>
          <w:sz w:val="22"/>
          <w:szCs w:val="22"/>
        </w:rPr>
        <w:tab/>
        <w:t xml:space="preserve">prawnej możliwości odzyskania podatku VAT – dotyczy tych </w:t>
      </w:r>
      <w:proofErr w:type="spellStart"/>
      <w:r w:rsidRPr="00C16F3A">
        <w:rPr>
          <w:rFonts w:ascii="Arial" w:hAnsi="Arial" w:cs="Arial"/>
          <w:sz w:val="22"/>
          <w:szCs w:val="22"/>
        </w:rPr>
        <w:t>Grantobiorców</w:t>
      </w:r>
      <w:proofErr w:type="spellEnd"/>
      <w:r w:rsidRPr="00C16F3A">
        <w:rPr>
          <w:rFonts w:ascii="Arial" w:hAnsi="Arial" w:cs="Arial"/>
          <w:sz w:val="22"/>
          <w:szCs w:val="22"/>
        </w:rPr>
        <w:t xml:space="preserve">, którzy prowadzą działalność gospodarczą, na którą ma wpływ udzielone wsparcie, </w:t>
      </w:r>
    </w:p>
    <w:p w:rsidR="00C16F3A" w:rsidRDefault="00C16F3A" w:rsidP="00C16F3A">
      <w:pPr>
        <w:pStyle w:val="Defaul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16F3A">
        <w:rPr>
          <w:rFonts w:ascii="Arial" w:hAnsi="Arial" w:cs="Arial"/>
          <w:sz w:val="22"/>
          <w:szCs w:val="22"/>
        </w:rPr>
        <w:t xml:space="preserve">- </w:t>
      </w:r>
      <w:r w:rsidRPr="00C16F3A">
        <w:rPr>
          <w:rFonts w:ascii="Arial" w:hAnsi="Arial" w:cs="Arial"/>
          <w:sz w:val="22"/>
          <w:szCs w:val="22"/>
        </w:rPr>
        <w:tab/>
        <w:t xml:space="preserve">wysokości dotychczas udzielonej pomocy de </w:t>
      </w:r>
      <w:proofErr w:type="spellStart"/>
      <w:r w:rsidRPr="00C16F3A">
        <w:rPr>
          <w:rFonts w:ascii="Arial" w:hAnsi="Arial" w:cs="Arial"/>
          <w:sz w:val="22"/>
          <w:szCs w:val="22"/>
        </w:rPr>
        <w:t>minimis</w:t>
      </w:r>
      <w:proofErr w:type="spellEnd"/>
      <w:r w:rsidRPr="00C16F3A">
        <w:rPr>
          <w:rFonts w:ascii="Arial" w:hAnsi="Arial" w:cs="Arial"/>
          <w:sz w:val="22"/>
          <w:szCs w:val="22"/>
        </w:rPr>
        <w:t>,</w:t>
      </w:r>
    </w:p>
    <w:p w:rsidR="00A524BA" w:rsidRPr="00C16F3A" w:rsidRDefault="00C16F3A" w:rsidP="00C16F3A">
      <w:pPr>
        <w:pStyle w:val="Defaul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  </w:t>
      </w:r>
      <w:r w:rsidRPr="00C16F3A">
        <w:rPr>
          <w:rFonts w:ascii="Arial" w:hAnsi="Arial" w:cs="Arial"/>
          <w:sz w:val="22"/>
          <w:szCs w:val="22"/>
        </w:rPr>
        <w:t>prawa do dysponowania lokalem/nieruchomością wg prawa budowlanego.</w:t>
      </w:r>
    </w:p>
    <w:sectPr w:rsidR="00A524BA" w:rsidRPr="00C16F3A" w:rsidSect="00ED7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3656"/>
    <w:rsid w:val="00024563"/>
    <w:rsid w:val="001E0193"/>
    <w:rsid w:val="00263656"/>
    <w:rsid w:val="004E70A9"/>
    <w:rsid w:val="00644732"/>
    <w:rsid w:val="007650FA"/>
    <w:rsid w:val="00A03952"/>
    <w:rsid w:val="00A524BA"/>
    <w:rsid w:val="00AA6827"/>
    <w:rsid w:val="00C16F3A"/>
    <w:rsid w:val="00DD0C16"/>
    <w:rsid w:val="00ED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9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6F3A"/>
    <w:pPr>
      <w:autoSpaceDE w:val="0"/>
      <w:autoSpaceDN w:val="0"/>
      <w:adjustRightInd w:val="0"/>
      <w:spacing w:line="240" w:lineRule="auto"/>
      <w:jc w:val="left"/>
    </w:pPr>
    <w:rPr>
      <w:rFonts w:ascii="Calibri" w:eastAsiaTheme="minorEastAsia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2021-02-04T10:29:00Z</dcterms:created>
  <dcterms:modified xsi:type="dcterms:W3CDTF">2021-02-04T10:33:00Z</dcterms:modified>
</cp:coreProperties>
</file>